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1F15A" w14:textId="77777777" w:rsidR="004A0902" w:rsidRPr="004A0902" w:rsidRDefault="004A0902" w:rsidP="00C3735C">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bookmarkStart w:id="0" w:name="_GoBack"/>
      <w:r w:rsidRPr="004A0902">
        <w:rPr>
          <w:rFonts w:ascii="Times New Roman" w:eastAsia="Times New Roman" w:hAnsi="Times New Roman" w:cs="Times New Roman"/>
          <w:b/>
          <w:bCs/>
          <w:sz w:val="28"/>
          <w:szCs w:val="28"/>
          <w:lang w:eastAsia="ru-RU"/>
        </w:rPr>
        <w:t>Norvegiya tajribasi: Dual ta’lim tizimi</w:t>
      </w:r>
    </w:p>
    <w:p w14:paraId="739B15D0" w14:textId="343B6F14" w:rsidR="004A0902" w:rsidRPr="004A0902" w:rsidRDefault="004A0902" w:rsidP="00C373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A0902">
        <w:rPr>
          <w:rFonts w:ascii="Times New Roman" w:eastAsia="Times New Roman" w:hAnsi="Times New Roman" w:cs="Times New Roman"/>
          <w:sz w:val="28"/>
          <w:szCs w:val="28"/>
          <w:lang w:eastAsia="ru-RU"/>
        </w:rPr>
        <w:t>Norvegiya ta’lim tizimi zamonaviy iqtisodiyot talablariga mos, shaxsga yo‘naltirilgan va amaliyotga tayanganligi bilan ajralib turadi. Mamlakatda kasbiy ta’lim va ishlab chiqarish o‘rtasidagi uzviy integratsiya dual ta’lim modeliga yaqin shaklda yo‘lga qo‘yilgan bo‘lib, bu tizim yoshlarni mehnat bozoriga samarali tayyorlashda muhim rol o‘ynaydi.</w:t>
      </w:r>
    </w:p>
    <w:p w14:paraId="1FA0CE0A" w14:textId="77777777" w:rsidR="004A0902" w:rsidRPr="004A0902" w:rsidRDefault="004A0902" w:rsidP="00C3735C">
      <w:pPr>
        <w:spacing w:before="100" w:beforeAutospacing="1" w:after="100" w:afterAutospacing="1" w:line="240" w:lineRule="auto"/>
        <w:jc w:val="both"/>
        <w:outlineLvl w:val="3"/>
        <w:rPr>
          <w:rFonts w:ascii="Times New Roman" w:eastAsia="Times New Roman" w:hAnsi="Times New Roman" w:cs="Times New Roman"/>
          <w:b/>
          <w:bCs/>
          <w:sz w:val="28"/>
          <w:szCs w:val="28"/>
          <w:lang w:eastAsia="ru-RU"/>
        </w:rPr>
      </w:pPr>
      <w:r w:rsidRPr="004A0902">
        <w:rPr>
          <w:rFonts w:ascii="Times New Roman" w:eastAsia="Times New Roman" w:hAnsi="Times New Roman" w:cs="Times New Roman"/>
          <w:b/>
          <w:bCs/>
          <w:sz w:val="28"/>
          <w:szCs w:val="28"/>
          <w:lang w:eastAsia="ru-RU"/>
        </w:rPr>
        <w:t>1. Dual ta’lim tizimining shakllanish tarixi</w:t>
      </w:r>
    </w:p>
    <w:p w14:paraId="4F2B0EE8" w14:textId="7FC26CAC" w:rsidR="004A0902" w:rsidRPr="004A0902" w:rsidRDefault="004A0902" w:rsidP="00C3735C">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A0902">
        <w:rPr>
          <w:rFonts w:ascii="Times New Roman" w:eastAsia="Times New Roman" w:hAnsi="Times New Roman" w:cs="Times New Roman"/>
          <w:sz w:val="28"/>
          <w:szCs w:val="28"/>
          <w:lang w:val="en-US" w:eastAsia="ru-RU"/>
        </w:rPr>
        <w:t>Norvegiyada dual ta’lim tizimining shakllanishi XX asrning ikkinchi yarmiga to‘g‘ri keladi. 1994-yilda ta’lim islohoti natijasida “2+2 modeli” joriy etildi. Bu modelga ko‘ra, o‘quvchilar dastlab ikki yil davomida kasbiy bilimlarni maktablarda nazariy o‘rganadilar, keyingi ikki yil esa ishlab chiqarish korxonalarida amaliyot o‘taydilar. Shu tariqa ta’lim va amaliy ish jarayoni bir butun tizimga aylantirildi.</w:t>
      </w:r>
    </w:p>
    <w:p w14:paraId="41E7AF06" w14:textId="77777777" w:rsidR="004A0902" w:rsidRPr="004A0902" w:rsidRDefault="004A0902" w:rsidP="00C3735C">
      <w:pPr>
        <w:spacing w:before="100" w:beforeAutospacing="1" w:after="100" w:afterAutospacing="1" w:line="240" w:lineRule="auto"/>
        <w:jc w:val="both"/>
        <w:outlineLvl w:val="3"/>
        <w:rPr>
          <w:rFonts w:ascii="Times New Roman" w:eastAsia="Times New Roman" w:hAnsi="Times New Roman" w:cs="Times New Roman"/>
          <w:b/>
          <w:bCs/>
          <w:sz w:val="28"/>
          <w:szCs w:val="28"/>
          <w:lang w:val="en-US" w:eastAsia="ru-RU"/>
        </w:rPr>
      </w:pPr>
      <w:r w:rsidRPr="004A0902">
        <w:rPr>
          <w:rFonts w:ascii="Times New Roman" w:eastAsia="Times New Roman" w:hAnsi="Times New Roman" w:cs="Times New Roman"/>
          <w:b/>
          <w:bCs/>
          <w:sz w:val="28"/>
          <w:szCs w:val="28"/>
          <w:lang w:val="en-US" w:eastAsia="ru-RU"/>
        </w:rPr>
        <w:t>2. Hozirgi tizim va tuzilma</w:t>
      </w:r>
    </w:p>
    <w:p w14:paraId="703263BA" w14:textId="77777777" w:rsidR="004A0902" w:rsidRPr="004A0902" w:rsidRDefault="004A0902" w:rsidP="00C3735C">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A0902">
        <w:rPr>
          <w:rFonts w:ascii="Times New Roman" w:eastAsia="Times New Roman" w:hAnsi="Times New Roman" w:cs="Times New Roman"/>
          <w:sz w:val="28"/>
          <w:szCs w:val="28"/>
          <w:lang w:val="en-US" w:eastAsia="ru-RU"/>
        </w:rPr>
        <w:t xml:space="preserve">Norvegiyada dual ta’lim tizimi asosan </w:t>
      </w:r>
      <w:r w:rsidRPr="004A0902">
        <w:rPr>
          <w:rFonts w:ascii="Times New Roman" w:eastAsia="Times New Roman" w:hAnsi="Times New Roman" w:cs="Times New Roman"/>
          <w:b/>
          <w:bCs/>
          <w:sz w:val="28"/>
          <w:szCs w:val="28"/>
          <w:lang w:val="en-US" w:eastAsia="ru-RU"/>
        </w:rPr>
        <w:t>kasbiy o‘rta ta’lim bosqichida</w:t>
      </w:r>
      <w:r w:rsidRPr="004A0902">
        <w:rPr>
          <w:rFonts w:ascii="Times New Roman" w:eastAsia="Times New Roman" w:hAnsi="Times New Roman" w:cs="Times New Roman"/>
          <w:sz w:val="28"/>
          <w:szCs w:val="28"/>
          <w:lang w:val="en-US" w:eastAsia="ru-RU"/>
        </w:rPr>
        <w:t xml:space="preserve"> amalga oshiriladi. O‘quvchilar o‘rta maktabni tugatgach, </w:t>
      </w:r>
      <w:r w:rsidRPr="004A0902">
        <w:rPr>
          <w:rFonts w:ascii="Times New Roman" w:eastAsia="Times New Roman" w:hAnsi="Times New Roman" w:cs="Times New Roman"/>
          <w:b/>
          <w:bCs/>
          <w:sz w:val="28"/>
          <w:szCs w:val="28"/>
          <w:lang w:val="en-US" w:eastAsia="ru-RU"/>
        </w:rPr>
        <w:t>kasbiy yo‘nalishdagi dasturlarni</w:t>
      </w:r>
      <w:r w:rsidRPr="004A0902">
        <w:rPr>
          <w:rFonts w:ascii="Times New Roman" w:eastAsia="Times New Roman" w:hAnsi="Times New Roman" w:cs="Times New Roman"/>
          <w:sz w:val="28"/>
          <w:szCs w:val="28"/>
          <w:lang w:val="en-US" w:eastAsia="ru-RU"/>
        </w:rPr>
        <w:t xml:space="preserve"> tanlaydilar. “2+2 modeli” asosida ular ikki yil ta’lim muassasasida o‘qib, keyingi ikki yil davomida korxona yoki tashkilotda </w:t>
      </w:r>
      <w:r w:rsidRPr="004A0902">
        <w:rPr>
          <w:rFonts w:ascii="Times New Roman" w:eastAsia="Times New Roman" w:hAnsi="Times New Roman" w:cs="Times New Roman"/>
          <w:b/>
          <w:bCs/>
          <w:sz w:val="28"/>
          <w:szCs w:val="28"/>
          <w:lang w:val="en-US" w:eastAsia="ru-RU"/>
        </w:rPr>
        <w:t>amaliy o‘quvchi</w:t>
      </w:r>
      <w:r w:rsidRPr="004A0902">
        <w:rPr>
          <w:rFonts w:ascii="Times New Roman" w:eastAsia="Times New Roman" w:hAnsi="Times New Roman" w:cs="Times New Roman"/>
          <w:sz w:val="28"/>
          <w:szCs w:val="28"/>
          <w:lang w:val="en-US" w:eastAsia="ru-RU"/>
        </w:rPr>
        <w:t xml:space="preserve"> (apprentice) sifatida ishlaydi.</w:t>
      </w:r>
    </w:p>
    <w:p w14:paraId="2DB3AA7E" w14:textId="290C3434" w:rsidR="004A0902" w:rsidRPr="004A0902" w:rsidRDefault="004A0902" w:rsidP="00C3735C">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A0902">
        <w:rPr>
          <w:rFonts w:ascii="Times New Roman" w:eastAsia="Times New Roman" w:hAnsi="Times New Roman" w:cs="Times New Roman"/>
          <w:sz w:val="28"/>
          <w:szCs w:val="28"/>
          <w:lang w:val="en-US" w:eastAsia="ru-RU"/>
        </w:rPr>
        <w:t>Amaliy o‘quvchi bilan korxona o‘rtasida shartnoma tuziladi, unda ish haqi miqdori, o‘qish muddati, ish va o‘quv majburiyatlari aniq belgilab qo‘yiladi. O‘qituvchi, korxona ustasi va mentorlar o‘quv jarayonining sifatini kuzatib boradilar.</w:t>
      </w:r>
    </w:p>
    <w:p w14:paraId="60A07FC9" w14:textId="77777777" w:rsidR="004A0902" w:rsidRPr="004A0902" w:rsidRDefault="004A0902" w:rsidP="00C3735C">
      <w:pPr>
        <w:spacing w:before="100" w:beforeAutospacing="1" w:after="100" w:afterAutospacing="1" w:line="240" w:lineRule="auto"/>
        <w:jc w:val="both"/>
        <w:outlineLvl w:val="3"/>
        <w:rPr>
          <w:rFonts w:ascii="Times New Roman" w:eastAsia="Times New Roman" w:hAnsi="Times New Roman" w:cs="Times New Roman"/>
          <w:b/>
          <w:bCs/>
          <w:sz w:val="28"/>
          <w:szCs w:val="28"/>
          <w:lang w:eastAsia="ru-RU"/>
        </w:rPr>
      </w:pPr>
      <w:r w:rsidRPr="004A0902">
        <w:rPr>
          <w:rFonts w:ascii="Times New Roman" w:eastAsia="Times New Roman" w:hAnsi="Times New Roman" w:cs="Times New Roman"/>
          <w:b/>
          <w:bCs/>
          <w:sz w:val="28"/>
          <w:szCs w:val="28"/>
          <w:lang w:eastAsia="ru-RU"/>
        </w:rPr>
        <w:t>3. Asosiy natijalar va ustunliklar</w:t>
      </w:r>
    </w:p>
    <w:p w14:paraId="08531DF6" w14:textId="77777777" w:rsidR="004A0902" w:rsidRPr="004A0902" w:rsidRDefault="004A0902" w:rsidP="00C3735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A0902">
        <w:rPr>
          <w:rFonts w:ascii="Times New Roman" w:eastAsia="Times New Roman" w:hAnsi="Times New Roman" w:cs="Times New Roman"/>
          <w:sz w:val="28"/>
          <w:szCs w:val="28"/>
          <w:lang w:eastAsia="ru-RU"/>
        </w:rPr>
        <w:t xml:space="preserve">Bitiruvchilarning </w:t>
      </w:r>
      <w:r w:rsidRPr="004A0902">
        <w:rPr>
          <w:rFonts w:ascii="Times New Roman" w:eastAsia="Times New Roman" w:hAnsi="Times New Roman" w:cs="Times New Roman"/>
          <w:b/>
          <w:bCs/>
          <w:sz w:val="28"/>
          <w:szCs w:val="28"/>
          <w:lang w:eastAsia="ru-RU"/>
        </w:rPr>
        <w:t>bandlik darajasi 90 foizdan yuqori</w:t>
      </w:r>
      <w:r w:rsidRPr="004A0902">
        <w:rPr>
          <w:rFonts w:ascii="Times New Roman" w:eastAsia="Times New Roman" w:hAnsi="Times New Roman" w:cs="Times New Roman"/>
          <w:sz w:val="28"/>
          <w:szCs w:val="28"/>
          <w:lang w:eastAsia="ru-RU"/>
        </w:rPr>
        <w:t>, chunki ular ta’lim vaqtida haqiqiy ish tajribasiga ega bo‘ladilar.</w:t>
      </w:r>
    </w:p>
    <w:p w14:paraId="77B114F8" w14:textId="77777777" w:rsidR="004A0902" w:rsidRPr="004A0902" w:rsidRDefault="004A0902" w:rsidP="00C3735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A0902">
        <w:rPr>
          <w:rFonts w:ascii="Times New Roman" w:eastAsia="Times New Roman" w:hAnsi="Times New Roman" w:cs="Times New Roman"/>
          <w:sz w:val="28"/>
          <w:szCs w:val="28"/>
          <w:lang w:val="en-US" w:eastAsia="ru-RU"/>
        </w:rPr>
        <w:t xml:space="preserve">“2+2 modeli” o‘quvchilarning </w:t>
      </w:r>
      <w:r w:rsidRPr="004A0902">
        <w:rPr>
          <w:rFonts w:ascii="Times New Roman" w:eastAsia="Times New Roman" w:hAnsi="Times New Roman" w:cs="Times New Roman"/>
          <w:b/>
          <w:bCs/>
          <w:sz w:val="28"/>
          <w:szCs w:val="28"/>
          <w:lang w:val="en-US" w:eastAsia="ru-RU"/>
        </w:rPr>
        <w:t>kasbiy mustaqilligi</w:t>
      </w:r>
      <w:r w:rsidRPr="004A0902">
        <w:rPr>
          <w:rFonts w:ascii="Times New Roman" w:eastAsia="Times New Roman" w:hAnsi="Times New Roman" w:cs="Times New Roman"/>
          <w:sz w:val="28"/>
          <w:szCs w:val="28"/>
          <w:lang w:val="en-US" w:eastAsia="ru-RU"/>
        </w:rPr>
        <w:t xml:space="preserve"> va </w:t>
      </w:r>
      <w:r w:rsidRPr="004A0902">
        <w:rPr>
          <w:rFonts w:ascii="Times New Roman" w:eastAsia="Times New Roman" w:hAnsi="Times New Roman" w:cs="Times New Roman"/>
          <w:b/>
          <w:bCs/>
          <w:sz w:val="28"/>
          <w:szCs w:val="28"/>
          <w:lang w:val="en-US" w:eastAsia="ru-RU"/>
        </w:rPr>
        <w:t>mehnat madaniyatini</w:t>
      </w:r>
      <w:r w:rsidRPr="004A0902">
        <w:rPr>
          <w:rFonts w:ascii="Times New Roman" w:eastAsia="Times New Roman" w:hAnsi="Times New Roman" w:cs="Times New Roman"/>
          <w:sz w:val="28"/>
          <w:szCs w:val="28"/>
          <w:lang w:val="en-US" w:eastAsia="ru-RU"/>
        </w:rPr>
        <w:t xml:space="preserve"> shakllantiradi.</w:t>
      </w:r>
    </w:p>
    <w:p w14:paraId="5F7E6D8C" w14:textId="77777777" w:rsidR="004A0902" w:rsidRPr="004A0902" w:rsidRDefault="004A0902" w:rsidP="00C3735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A0902">
        <w:rPr>
          <w:rFonts w:ascii="Times New Roman" w:eastAsia="Times New Roman" w:hAnsi="Times New Roman" w:cs="Times New Roman"/>
          <w:sz w:val="28"/>
          <w:szCs w:val="28"/>
          <w:lang w:val="en-US" w:eastAsia="ru-RU"/>
        </w:rPr>
        <w:t xml:space="preserve">Ishlab chiqarish korxonalari o‘zlari uchun </w:t>
      </w:r>
      <w:r w:rsidRPr="004A0902">
        <w:rPr>
          <w:rFonts w:ascii="Times New Roman" w:eastAsia="Times New Roman" w:hAnsi="Times New Roman" w:cs="Times New Roman"/>
          <w:b/>
          <w:bCs/>
          <w:sz w:val="28"/>
          <w:szCs w:val="28"/>
          <w:lang w:val="en-US" w:eastAsia="ru-RU"/>
        </w:rPr>
        <w:t>malakali ishchi kuchini</w:t>
      </w:r>
      <w:r w:rsidRPr="004A0902">
        <w:rPr>
          <w:rFonts w:ascii="Times New Roman" w:eastAsia="Times New Roman" w:hAnsi="Times New Roman" w:cs="Times New Roman"/>
          <w:sz w:val="28"/>
          <w:szCs w:val="28"/>
          <w:lang w:val="en-US" w:eastAsia="ru-RU"/>
        </w:rPr>
        <w:t xml:space="preserve"> tayyorlaydi.</w:t>
      </w:r>
    </w:p>
    <w:p w14:paraId="103D6CA7" w14:textId="77777777" w:rsidR="004A0902" w:rsidRPr="004A0902" w:rsidRDefault="004A0902" w:rsidP="00C3735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A0902">
        <w:rPr>
          <w:rFonts w:ascii="Times New Roman" w:eastAsia="Times New Roman" w:hAnsi="Times New Roman" w:cs="Times New Roman"/>
          <w:sz w:val="28"/>
          <w:szCs w:val="28"/>
          <w:lang w:val="en-US" w:eastAsia="ru-RU"/>
        </w:rPr>
        <w:t xml:space="preserve">Davlat tomonidan </w:t>
      </w:r>
      <w:r w:rsidRPr="004A0902">
        <w:rPr>
          <w:rFonts w:ascii="Times New Roman" w:eastAsia="Times New Roman" w:hAnsi="Times New Roman" w:cs="Times New Roman"/>
          <w:b/>
          <w:bCs/>
          <w:sz w:val="28"/>
          <w:szCs w:val="28"/>
          <w:lang w:val="en-US" w:eastAsia="ru-RU"/>
        </w:rPr>
        <w:t>dual tizimga qatnashuvchi korxonalarga soliq imtiyozlari</w:t>
      </w:r>
      <w:r w:rsidRPr="004A0902">
        <w:rPr>
          <w:rFonts w:ascii="Times New Roman" w:eastAsia="Times New Roman" w:hAnsi="Times New Roman" w:cs="Times New Roman"/>
          <w:sz w:val="28"/>
          <w:szCs w:val="28"/>
          <w:lang w:val="en-US" w:eastAsia="ru-RU"/>
        </w:rPr>
        <w:t xml:space="preserve"> beriladi.</w:t>
      </w:r>
    </w:p>
    <w:p w14:paraId="3FC00AF3" w14:textId="4C052E42" w:rsidR="004A0902" w:rsidRPr="004A0902" w:rsidRDefault="004A0902" w:rsidP="00C3735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A0902">
        <w:rPr>
          <w:rFonts w:ascii="Times New Roman" w:eastAsia="Times New Roman" w:hAnsi="Times New Roman" w:cs="Times New Roman"/>
          <w:sz w:val="28"/>
          <w:szCs w:val="28"/>
          <w:lang w:val="en-US" w:eastAsia="ru-RU"/>
        </w:rPr>
        <w:t xml:space="preserve">Ta’lim mazmuni mehnat bozori talablariga muvofiq </w:t>
      </w:r>
      <w:r w:rsidRPr="004A0902">
        <w:rPr>
          <w:rFonts w:ascii="Times New Roman" w:eastAsia="Times New Roman" w:hAnsi="Times New Roman" w:cs="Times New Roman"/>
          <w:b/>
          <w:bCs/>
          <w:sz w:val="28"/>
          <w:szCs w:val="28"/>
          <w:lang w:val="en-US" w:eastAsia="ru-RU"/>
        </w:rPr>
        <w:t>muntazam yangilanadi</w:t>
      </w:r>
      <w:r w:rsidRPr="004A0902">
        <w:rPr>
          <w:rFonts w:ascii="Times New Roman" w:eastAsia="Times New Roman" w:hAnsi="Times New Roman" w:cs="Times New Roman"/>
          <w:sz w:val="28"/>
          <w:szCs w:val="28"/>
          <w:lang w:val="en-US" w:eastAsia="ru-RU"/>
        </w:rPr>
        <w:t>.</w:t>
      </w:r>
    </w:p>
    <w:p w14:paraId="4570D542" w14:textId="77777777" w:rsidR="004A0902" w:rsidRPr="004A0902" w:rsidRDefault="004A0902" w:rsidP="00C3735C">
      <w:pPr>
        <w:spacing w:before="100" w:beforeAutospacing="1" w:after="100" w:afterAutospacing="1" w:line="240" w:lineRule="auto"/>
        <w:jc w:val="both"/>
        <w:outlineLvl w:val="3"/>
        <w:rPr>
          <w:rFonts w:ascii="Times New Roman" w:eastAsia="Times New Roman" w:hAnsi="Times New Roman" w:cs="Times New Roman"/>
          <w:b/>
          <w:bCs/>
          <w:sz w:val="28"/>
          <w:szCs w:val="28"/>
          <w:lang w:eastAsia="ru-RU"/>
        </w:rPr>
      </w:pPr>
      <w:r w:rsidRPr="004A0902">
        <w:rPr>
          <w:rFonts w:ascii="Times New Roman" w:eastAsia="Times New Roman" w:hAnsi="Times New Roman" w:cs="Times New Roman"/>
          <w:b/>
          <w:bCs/>
          <w:sz w:val="28"/>
          <w:szCs w:val="28"/>
          <w:lang w:eastAsia="ru-RU"/>
        </w:rPr>
        <w:t>4. Muammolar va kamchiliklar</w:t>
      </w:r>
    </w:p>
    <w:p w14:paraId="14B21BAC" w14:textId="77777777" w:rsidR="004A0902" w:rsidRPr="004A0902" w:rsidRDefault="004A0902" w:rsidP="00C3735C">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A0902">
        <w:rPr>
          <w:rFonts w:ascii="Times New Roman" w:eastAsia="Times New Roman" w:hAnsi="Times New Roman" w:cs="Times New Roman"/>
          <w:sz w:val="28"/>
          <w:szCs w:val="28"/>
          <w:lang w:eastAsia="ru-RU"/>
        </w:rPr>
        <w:t xml:space="preserve">Ba’zi mintaqalarda </w:t>
      </w:r>
      <w:r w:rsidRPr="004A0902">
        <w:rPr>
          <w:rFonts w:ascii="Times New Roman" w:eastAsia="Times New Roman" w:hAnsi="Times New Roman" w:cs="Times New Roman"/>
          <w:b/>
          <w:bCs/>
          <w:sz w:val="28"/>
          <w:szCs w:val="28"/>
          <w:lang w:eastAsia="ru-RU"/>
        </w:rPr>
        <w:t>amaliyot joylari yetishmaydi</w:t>
      </w:r>
      <w:r w:rsidRPr="004A0902">
        <w:rPr>
          <w:rFonts w:ascii="Times New Roman" w:eastAsia="Times New Roman" w:hAnsi="Times New Roman" w:cs="Times New Roman"/>
          <w:sz w:val="28"/>
          <w:szCs w:val="28"/>
          <w:lang w:eastAsia="ru-RU"/>
        </w:rPr>
        <w:t>, bu esa ayrim o‘quvchilarni faqat nazariy ta’lim bilan cheklab qo‘yadi.</w:t>
      </w:r>
    </w:p>
    <w:p w14:paraId="0FDC4F08" w14:textId="77777777" w:rsidR="004A0902" w:rsidRPr="004A0902" w:rsidRDefault="004A0902" w:rsidP="00C3735C">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A0902">
        <w:rPr>
          <w:rFonts w:ascii="Times New Roman" w:eastAsia="Times New Roman" w:hAnsi="Times New Roman" w:cs="Times New Roman"/>
          <w:sz w:val="28"/>
          <w:szCs w:val="28"/>
          <w:lang w:val="en-US" w:eastAsia="ru-RU"/>
        </w:rPr>
        <w:t xml:space="preserve">Korxonalar o‘rtasida </w:t>
      </w:r>
      <w:r w:rsidRPr="004A0902">
        <w:rPr>
          <w:rFonts w:ascii="Times New Roman" w:eastAsia="Times New Roman" w:hAnsi="Times New Roman" w:cs="Times New Roman"/>
          <w:b/>
          <w:bCs/>
          <w:sz w:val="28"/>
          <w:szCs w:val="28"/>
          <w:lang w:val="en-US" w:eastAsia="ru-RU"/>
        </w:rPr>
        <w:t>amaliyot sifati</w:t>
      </w:r>
      <w:r w:rsidRPr="004A0902">
        <w:rPr>
          <w:rFonts w:ascii="Times New Roman" w:eastAsia="Times New Roman" w:hAnsi="Times New Roman" w:cs="Times New Roman"/>
          <w:sz w:val="28"/>
          <w:szCs w:val="28"/>
          <w:lang w:val="en-US" w:eastAsia="ru-RU"/>
        </w:rPr>
        <w:t xml:space="preserve"> turlicha bo‘lishi mumkin.</w:t>
      </w:r>
    </w:p>
    <w:p w14:paraId="0D78F52B" w14:textId="7CF3D64C" w:rsidR="004A0902" w:rsidRPr="004A0902" w:rsidRDefault="004A0902" w:rsidP="00C3735C">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A0902">
        <w:rPr>
          <w:rFonts w:ascii="Times New Roman" w:eastAsia="Times New Roman" w:hAnsi="Times New Roman" w:cs="Times New Roman"/>
          <w:sz w:val="28"/>
          <w:szCs w:val="28"/>
          <w:lang w:val="en-US" w:eastAsia="ru-RU"/>
        </w:rPr>
        <w:lastRenderedPageBreak/>
        <w:t xml:space="preserve">O‘quvchi, ustoz va korxona o‘rtasidagi hamkorlikni </w:t>
      </w:r>
      <w:r w:rsidRPr="004A0902">
        <w:rPr>
          <w:rFonts w:ascii="Times New Roman" w:eastAsia="Times New Roman" w:hAnsi="Times New Roman" w:cs="Times New Roman"/>
          <w:b/>
          <w:bCs/>
          <w:sz w:val="28"/>
          <w:szCs w:val="28"/>
          <w:lang w:val="en-US" w:eastAsia="ru-RU"/>
        </w:rPr>
        <w:t>muntazam muvofiqlashtirib borish</w:t>
      </w:r>
      <w:r w:rsidRPr="004A0902">
        <w:rPr>
          <w:rFonts w:ascii="Times New Roman" w:eastAsia="Times New Roman" w:hAnsi="Times New Roman" w:cs="Times New Roman"/>
          <w:sz w:val="28"/>
          <w:szCs w:val="28"/>
          <w:lang w:val="en-US" w:eastAsia="ru-RU"/>
        </w:rPr>
        <w:t xml:space="preserve"> talab etiladi.</w:t>
      </w:r>
    </w:p>
    <w:p w14:paraId="746238D3" w14:textId="77777777" w:rsidR="004A0902" w:rsidRPr="004A0902" w:rsidRDefault="004A0902" w:rsidP="00C3735C">
      <w:pPr>
        <w:spacing w:before="100" w:beforeAutospacing="1" w:after="100" w:afterAutospacing="1" w:line="240" w:lineRule="auto"/>
        <w:jc w:val="both"/>
        <w:outlineLvl w:val="3"/>
        <w:rPr>
          <w:rFonts w:ascii="Times New Roman" w:eastAsia="Times New Roman" w:hAnsi="Times New Roman" w:cs="Times New Roman"/>
          <w:b/>
          <w:bCs/>
          <w:sz w:val="28"/>
          <w:szCs w:val="28"/>
          <w:lang w:val="en-US" w:eastAsia="ru-RU"/>
        </w:rPr>
      </w:pPr>
      <w:r w:rsidRPr="004A0902">
        <w:rPr>
          <w:rFonts w:ascii="Times New Roman" w:eastAsia="Times New Roman" w:hAnsi="Times New Roman" w:cs="Times New Roman"/>
          <w:b/>
          <w:bCs/>
          <w:sz w:val="28"/>
          <w:szCs w:val="28"/>
          <w:lang w:val="en-US" w:eastAsia="ru-RU"/>
        </w:rPr>
        <w:t>5. O‘zbekiston uchun o‘rganilishi mumkin bo‘lgan jihatlar</w:t>
      </w:r>
    </w:p>
    <w:p w14:paraId="772AFE6B" w14:textId="77777777" w:rsidR="004A0902" w:rsidRPr="004A0902" w:rsidRDefault="004A0902" w:rsidP="00C3735C">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A0902">
        <w:rPr>
          <w:rFonts w:ascii="Times New Roman" w:eastAsia="Times New Roman" w:hAnsi="Times New Roman" w:cs="Times New Roman"/>
          <w:sz w:val="28"/>
          <w:szCs w:val="28"/>
          <w:lang w:val="en-US" w:eastAsia="ru-RU"/>
        </w:rPr>
        <w:t>Norvegiyaning “</w:t>
      </w:r>
      <w:r w:rsidRPr="004A0902">
        <w:rPr>
          <w:rFonts w:ascii="Times New Roman" w:eastAsia="Times New Roman" w:hAnsi="Times New Roman" w:cs="Times New Roman"/>
          <w:b/>
          <w:bCs/>
          <w:sz w:val="28"/>
          <w:szCs w:val="28"/>
          <w:lang w:val="en-US" w:eastAsia="ru-RU"/>
        </w:rPr>
        <w:t>2+2 modeli</w:t>
      </w:r>
      <w:r w:rsidRPr="004A0902">
        <w:rPr>
          <w:rFonts w:ascii="Times New Roman" w:eastAsia="Times New Roman" w:hAnsi="Times New Roman" w:cs="Times New Roman"/>
          <w:sz w:val="28"/>
          <w:szCs w:val="28"/>
          <w:lang w:val="en-US" w:eastAsia="ru-RU"/>
        </w:rPr>
        <w:t>”ni O‘zbekiston sharoitiga moslashtirish.</w:t>
      </w:r>
    </w:p>
    <w:p w14:paraId="476F542B" w14:textId="77777777" w:rsidR="004A0902" w:rsidRPr="004A0902" w:rsidRDefault="004A0902" w:rsidP="00C3735C">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A0902">
        <w:rPr>
          <w:rFonts w:ascii="Times New Roman" w:eastAsia="Times New Roman" w:hAnsi="Times New Roman" w:cs="Times New Roman"/>
          <w:sz w:val="28"/>
          <w:szCs w:val="28"/>
          <w:lang w:val="en-US" w:eastAsia="ru-RU"/>
        </w:rPr>
        <w:t xml:space="preserve">Talabalar bilan korxonalar o‘rtasida </w:t>
      </w:r>
      <w:r w:rsidRPr="004A0902">
        <w:rPr>
          <w:rFonts w:ascii="Times New Roman" w:eastAsia="Times New Roman" w:hAnsi="Times New Roman" w:cs="Times New Roman"/>
          <w:b/>
          <w:bCs/>
          <w:sz w:val="28"/>
          <w:szCs w:val="28"/>
          <w:lang w:val="en-US" w:eastAsia="ru-RU"/>
        </w:rPr>
        <w:t>amaliy shartnomalar</w:t>
      </w:r>
      <w:r w:rsidRPr="004A0902">
        <w:rPr>
          <w:rFonts w:ascii="Times New Roman" w:eastAsia="Times New Roman" w:hAnsi="Times New Roman" w:cs="Times New Roman"/>
          <w:sz w:val="28"/>
          <w:szCs w:val="28"/>
          <w:lang w:val="en-US" w:eastAsia="ru-RU"/>
        </w:rPr>
        <w:t xml:space="preserve"> tizimini yo‘lga qo‘yish.</w:t>
      </w:r>
    </w:p>
    <w:p w14:paraId="14FCD4DC" w14:textId="77777777" w:rsidR="004A0902" w:rsidRPr="004A0902" w:rsidRDefault="004A0902" w:rsidP="00C3735C">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A0902">
        <w:rPr>
          <w:rFonts w:ascii="Times New Roman" w:eastAsia="Times New Roman" w:hAnsi="Times New Roman" w:cs="Times New Roman"/>
          <w:sz w:val="28"/>
          <w:szCs w:val="28"/>
          <w:lang w:val="en-US" w:eastAsia="ru-RU"/>
        </w:rPr>
        <w:t xml:space="preserve">Kasbiy ta’limda </w:t>
      </w:r>
      <w:r w:rsidRPr="004A0902">
        <w:rPr>
          <w:rFonts w:ascii="Times New Roman" w:eastAsia="Times New Roman" w:hAnsi="Times New Roman" w:cs="Times New Roman"/>
          <w:b/>
          <w:bCs/>
          <w:sz w:val="28"/>
          <w:szCs w:val="28"/>
          <w:lang w:val="en-US" w:eastAsia="ru-RU"/>
        </w:rPr>
        <w:t>mentorlik va ishlab chiqarish ustozlari</w:t>
      </w:r>
      <w:r w:rsidRPr="004A0902">
        <w:rPr>
          <w:rFonts w:ascii="Times New Roman" w:eastAsia="Times New Roman" w:hAnsi="Times New Roman" w:cs="Times New Roman"/>
          <w:sz w:val="28"/>
          <w:szCs w:val="28"/>
          <w:lang w:val="en-US" w:eastAsia="ru-RU"/>
        </w:rPr>
        <w:t xml:space="preserve"> institutini joriy etish.</w:t>
      </w:r>
    </w:p>
    <w:p w14:paraId="427EAA3A" w14:textId="77777777" w:rsidR="004A0902" w:rsidRPr="004A0902" w:rsidRDefault="004A0902" w:rsidP="00C3735C">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A0902">
        <w:rPr>
          <w:rFonts w:ascii="Times New Roman" w:eastAsia="Times New Roman" w:hAnsi="Times New Roman" w:cs="Times New Roman"/>
          <w:sz w:val="28"/>
          <w:szCs w:val="28"/>
          <w:lang w:val="en-US" w:eastAsia="ru-RU"/>
        </w:rPr>
        <w:t xml:space="preserve">Korxonalarni dual ta’lim jarayoniga jalb etish uchun </w:t>
      </w:r>
      <w:r w:rsidRPr="004A0902">
        <w:rPr>
          <w:rFonts w:ascii="Times New Roman" w:eastAsia="Times New Roman" w:hAnsi="Times New Roman" w:cs="Times New Roman"/>
          <w:b/>
          <w:bCs/>
          <w:sz w:val="28"/>
          <w:szCs w:val="28"/>
          <w:lang w:val="en-US" w:eastAsia="ru-RU"/>
        </w:rPr>
        <w:t>rag‘batlantiruvchi mexanizmlar</w:t>
      </w:r>
      <w:r w:rsidRPr="004A0902">
        <w:rPr>
          <w:rFonts w:ascii="Times New Roman" w:eastAsia="Times New Roman" w:hAnsi="Times New Roman" w:cs="Times New Roman"/>
          <w:sz w:val="28"/>
          <w:szCs w:val="28"/>
          <w:lang w:val="en-US" w:eastAsia="ru-RU"/>
        </w:rPr>
        <w:t xml:space="preserve"> — soliq imtiyozlari yoki grant tizimini yaratish.</w:t>
      </w:r>
    </w:p>
    <w:p w14:paraId="34EA0781" w14:textId="5C802F0F" w:rsidR="004A0902" w:rsidRPr="004A0902" w:rsidRDefault="004A0902" w:rsidP="00C3735C">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A0902">
        <w:rPr>
          <w:rFonts w:ascii="Times New Roman" w:eastAsia="Times New Roman" w:hAnsi="Times New Roman" w:cs="Times New Roman"/>
          <w:sz w:val="28"/>
          <w:szCs w:val="28"/>
          <w:lang w:val="en-US" w:eastAsia="ru-RU"/>
        </w:rPr>
        <w:t xml:space="preserve">Ta’lim dasturlarini ishlab chiqarish texnologiyalariga mos tarzda </w:t>
      </w:r>
      <w:r w:rsidRPr="004A0902">
        <w:rPr>
          <w:rFonts w:ascii="Times New Roman" w:eastAsia="Times New Roman" w:hAnsi="Times New Roman" w:cs="Times New Roman"/>
          <w:b/>
          <w:bCs/>
          <w:sz w:val="28"/>
          <w:szCs w:val="28"/>
          <w:lang w:val="en-US" w:eastAsia="ru-RU"/>
        </w:rPr>
        <w:t>doimiy yangilab borish</w:t>
      </w:r>
      <w:r w:rsidRPr="004A0902">
        <w:rPr>
          <w:rFonts w:ascii="Times New Roman" w:eastAsia="Times New Roman" w:hAnsi="Times New Roman" w:cs="Times New Roman"/>
          <w:sz w:val="28"/>
          <w:szCs w:val="28"/>
          <w:lang w:val="en-US" w:eastAsia="ru-RU"/>
        </w:rPr>
        <w:t>.</w:t>
      </w:r>
    </w:p>
    <w:p w14:paraId="112EBA9B" w14:textId="77777777" w:rsidR="004A0902" w:rsidRPr="004A0902" w:rsidRDefault="004A0902" w:rsidP="00C3735C">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4A0902">
        <w:rPr>
          <w:rFonts w:ascii="Times New Roman" w:eastAsia="Times New Roman" w:hAnsi="Times New Roman" w:cs="Times New Roman"/>
          <w:b/>
          <w:bCs/>
          <w:sz w:val="28"/>
          <w:szCs w:val="28"/>
          <w:lang w:eastAsia="ru-RU"/>
        </w:rPr>
        <w:t>Xulosa</w:t>
      </w:r>
    </w:p>
    <w:p w14:paraId="48B97E83" w14:textId="77777777" w:rsidR="004A0902" w:rsidRPr="004A0902" w:rsidRDefault="004A0902" w:rsidP="00C3735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A0902">
        <w:rPr>
          <w:rFonts w:ascii="Times New Roman" w:eastAsia="Times New Roman" w:hAnsi="Times New Roman" w:cs="Times New Roman"/>
          <w:sz w:val="28"/>
          <w:szCs w:val="28"/>
          <w:lang w:eastAsia="ru-RU"/>
        </w:rPr>
        <w:t>Norvegiya tajribasi shuni ko‘rsatadiki, dual ta’lim tizimi — bu faqat o‘qish bilan ishni birlashtirish emas, balki yoshlarni mehnat bozoriga tayyorlashning puxta o‘ylangan modeli. U nafaqat kasbiy ko‘nikmalarni, balki mas’uliyat, jamoaviylik va mustaqil qaror qabul qilish malakalarini ham rivojlantiradi. Shu bois Norvegiya tajribasi O‘zbekiston uchun dual ta’limni yanada takomillashtirishda o‘rganishga arzigulik samarali model hisoblanadi.</w:t>
      </w:r>
    </w:p>
    <w:bookmarkEnd w:id="0"/>
    <w:p w14:paraId="271B5446" w14:textId="77777777" w:rsidR="00A579D0" w:rsidRDefault="00C3735C" w:rsidP="00C3735C">
      <w:pPr>
        <w:jc w:val="both"/>
      </w:pPr>
    </w:p>
    <w:sectPr w:rsidR="00A579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F5056"/>
    <w:multiLevelType w:val="multilevel"/>
    <w:tmpl w:val="63D6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851A2"/>
    <w:multiLevelType w:val="multilevel"/>
    <w:tmpl w:val="D6BA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CB5631"/>
    <w:multiLevelType w:val="multilevel"/>
    <w:tmpl w:val="DAC6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13"/>
    <w:rsid w:val="001F5FA0"/>
    <w:rsid w:val="002723E4"/>
    <w:rsid w:val="004A0902"/>
    <w:rsid w:val="007C7513"/>
    <w:rsid w:val="00C37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35E5"/>
  <w15:chartTrackingRefBased/>
  <w15:docId w15:val="{AAA2A453-812D-4416-A482-47B23E50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173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2025-11-08T05:31:00Z</dcterms:created>
  <dcterms:modified xsi:type="dcterms:W3CDTF">2025-11-08T05:43:00Z</dcterms:modified>
</cp:coreProperties>
</file>